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№9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возможностей протокола STP и его модификаций по обеспечению</w:t>
      </w:r>
      <w:r>
        <w:t xml:space="preserve"> </w:t>
      </w:r>
      <w:r>
        <w:t xml:space="preserve">отказоустойчивости сети, агрегированию интерфейсов и перераспределению</w:t>
      </w:r>
      <w:r>
        <w:t xml:space="preserve"> </w:t>
      </w:r>
      <w:r>
        <w:t xml:space="preserve">нагрузки между ними.</w:t>
      </w:r>
    </w:p>
    <w:bookmarkEnd w:id="20"/>
    <w:bookmarkStart w:id="12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Создаем резервное соединение между коммутаторами msk-donskayasw-1 и msk-donskaya-sw-3 (рис. 1).</w:t>
      </w:r>
    </w:p>
    <w:bookmarkStart w:id="24" w:name="fig:001"/>
    <w:p>
      <w:pPr>
        <w:pStyle w:val="CaptionedFigure"/>
      </w:pPr>
      <w:r>
        <w:drawing>
          <wp:inline>
            <wp:extent cx="3733800" cy="2217364"/>
            <wp:effectExtent b="0" l="0" r="0" t="0"/>
            <wp:docPr descr="Рис. 1: витым кабелем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витым кабелем</w:t>
      </w:r>
    </w:p>
    <w:bookmarkEnd w:id="24"/>
    <w:p>
      <w:pPr>
        <w:pStyle w:val="BodyText"/>
      </w:pPr>
      <w:r>
        <w:t xml:space="preserve">Делаем транковый порты (рис. 2).</w:t>
      </w:r>
    </w:p>
    <w:bookmarkStart w:id="28" w:name="fig:002"/>
    <w:p>
      <w:pPr>
        <w:pStyle w:val="CaptionedFigure"/>
      </w:pPr>
      <w:r>
        <w:drawing>
          <wp:inline>
            <wp:extent cx="3733800" cy="1053895"/>
            <wp:effectExtent b="0" l="0" r="0" t="0"/>
            <wp:docPr descr="Рис. 2: msk-donskaya-sw-3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3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msk-donskaya-sw-3</w:t>
      </w:r>
    </w:p>
    <w:bookmarkEnd w:id="28"/>
    <w:p>
      <w:pPr>
        <w:pStyle w:val="BodyText"/>
      </w:pPr>
      <w:r>
        <w:t xml:space="preserve">Соединяем коммутаторы 1 и 4 (рис. 3).</w:t>
      </w:r>
    </w:p>
    <w:bookmarkStart w:id="32" w:name="fig:003"/>
    <w:p>
      <w:pPr>
        <w:pStyle w:val="CaptionedFigure"/>
      </w:pPr>
      <w:r>
        <w:drawing>
          <wp:inline>
            <wp:extent cx="3733800" cy="2992464"/>
            <wp:effectExtent b="0" l="0" r="0" t="0"/>
            <wp:docPr descr="Рис. 3: оба на 23 порт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2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оба на 23 порт</w:t>
      </w:r>
    </w:p>
    <w:bookmarkEnd w:id="32"/>
    <w:p>
      <w:pPr>
        <w:pStyle w:val="BodyText"/>
      </w:pPr>
      <w:r>
        <w:t xml:space="preserve">Конфигурируем порты (рис. 4).</w:t>
      </w:r>
    </w:p>
    <w:bookmarkStart w:id="36" w:name="fig:004"/>
    <w:p>
      <w:pPr>
        <w:pStyle w:val="CaptionedFigure"/>
      </w:pPr>
      <w:r>
        <w:drawing>
          <wp:inline>
            <wp:extent cx="3733800" cy="1378821"/>
            <wp:effectExtent b="0" l="0" r="0" t="0"/>
            <wp:docPr descr="Рис. 4: делаем их транковыми тоже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делаем их транковыми тоже</w:t>
      </w:r>
    </w:p>
    <w:bookmarkEnd w:id="36"/>
    <w:p>
      <w:pPr>
        <w:pStyle w:val="BodyText"/>
      </w:pPr>
      <w:r>
        <w:t xml:space="preserve">проверяем работоспособность соединения(рис. 5).</w:t>
      </w:r>
    </w:p>
    <w:bookmarkStart w:id="40" w:name="fig:005"/>
    <w:p>
      <w:pPr>
        <w:pStyle w:val="CaptionedFigure"/>
      </w:pPr>
      <w:r>
        <w:drawing>
          <wp:inline>
            <wp:extent cx="3733800" cy="1378821"/>
            <wp:effectExtent b="0" l="0" r="0" t="0"/>
            <wp:docPr descr="Рис. 5: поднимается dns и порт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8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поднимается dns и порт</w:t>
      </w:r>
    </w:p>
    <w:bookmarkEnd w:id="40"/>
    <w:p>
      <w:pPr>
        <w:pStyle w:val="BodyText"/>
      </w:pPr>
      <w:r>
        <w:t xml:space="preserve">Отслеживаем только ICMP (рис. 6).</w:t>
      </w:r>
    </w:p>
    <w:bookmarkStart w:id="44" w:name="fig:006"/>
    <w:p>
      <w:pPr>
        <w:pStyle w:val="CaptionedFigure"/>
      </w:pPr>
      <w:r>
        <w:drawing>
          <wp:inline>
            <wp:extent cx="3733800" cy="4717626"/>
            <wp:effectExtent b="0" l="0" r="0" t="0"/>
            <wp:docPr descr="Рис. 6: чтобы видеть наш cpu пакет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7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чтобы видеть наш cpu пакет</w:t>
      </w:r>
    </w:p>
    <w:bookmarkEnd w:id="44"/>
    <w:p>
      <w:pPr>
        <w:pStyle w:val="BodyText"/>
      </w:pPr>
      <w:r>
        <w:t xml:space="preserve">В симуляции видим как пакет проходит через 2 коммутатор (рис. 7).</w:t>
      </w:r>
    </w:p>
    <w:bookmarkStart w:id="48" w:name="fig:007"/>
    <w:p>
      <w:pPr>
        <w:pStyle w:val="CaptionedFigure"/>
      </w:pPr>
      <w:r>
        <w:drawing>
          <wp:inline>
            <wp:extent cx="3733800" cy="3014305"/>
            <wp:effectExtent b="0" l="0" r="0" t="0"/>
            <wp:docPr descr="Рис. 7: msk-donskaya-sw-2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4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msk-donskaya-sw-2</w:t>
      </w:r>
    </w:p>
    <w:bookmarkEnd w:id="48"/>
    <w:p>
      <w:pPr>
        <w:pStyle w:val="BodyText"/>
      </w:pPr>
      <w:r>
        <w:t xml:space="preserve">Наблюдаем что в STP протоколе второй коммутатор имеет статус корневого (рис. 8).</w:t>
      </w:r>
    </w:p>
    <w:bookmarkStart w:id="52" w:name="fig:008"/>
    <w:p>
      <w:pPr>
        <w:pStyle w:val="CaptionedFigure"/>
      </w:pPr>
      <w:r>
        <w:drawing>
          <wp:inline>
            <wp:extent cx="3733800" cy="2474600"/>
            <wp:effectExtent b="0" l="0" r="0" t="0"/>
            <wp:docPr descr="Рис. 8: нас это не устраивает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 это не устраивает</w:t>
      </w:r>
    </w:p>
    <w:bookmarkEnd w:id="52"/>
    <w:p>
      <w:pPr>
        <w:pStyle w:val="BodyText"/>
      </w:pPr>
      <w:r>
        <w:t xml:space="preserve">Конфигурируем первый коммутатор (рис. 9).</w:t>
      </w:r>
    </w:p>
    <w:bookmarkStart w:id="56" w:name="fig:009"/>
    <w:p>
      <w:pPr>
        <w:pStyle w:val="CaptionedFigure"/>
      </w:pPr>
      <w:r>
        <w:drawing>
          <wp:inline>
            <wp:extent cx="3733800" cy="1084177"/>
            <wp:effectExtent b="0" l="0" r="0" t="0"/>
            <wp:docPr descr="Рис. 9: Чтобы он был корневым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4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Чтобы он был корневым</w:t>
      </w:r>
    </w:p>
    <w:bookmarkEnd w:id="56"/>
    <w:p>
      <w:pPr>
        <w:pStyle w:val="BodyText"/>
      </w:pPr>
      <w:r>
        <w:t xml:space="preserve">В симуляции видим, что от первого коммутатора запрос сразу переходит в 3 (рис. 10).</w:t>
      </w:r>
    </w:p>
    <w:bookmarkStart w:id="60" w:name="fig:010"/>
    <w:p>
      <w:pPr>
        <w:pStyle w:val="CaptionedFigure"/>
      </w:pPr>
      <w:r>
        <w:drawing>
          <wp:inline>
            <wp:extent cx="3733800" cy="2274127"/>
            <wp:effectExtent b="0" l="0" r="0" t="0"/>
            <wp:docPr descr="Рис. 10: наглядная демонстрация работы stp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4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наглядная демонстрация работы stp</w:t>
      </w:r>
    </w:p>
    <w:bookmarkEnd w:id="60"/>
    <w:p>
      <w:pPr>
        <w:pStyle w:val="BodyText"/>
      </w:pPr>
      <w:r>
        <w:t xml:space="preserve">Ставим portfast на каждый порт ведущий в сервер (рис. 11) (рис. 12).</w:t>
      </w:r>
    </w:p>
    <w:bookmarkStart w:id="64" w:name="fig:011"/>
    <w:p>
      <w:pPr>
        <w:pStyle w:val="CaptionedFigure"/>
      </w:pPr>
      <w:r>
        <w:drawing>
          <wp:inline>
            <wp:extent cx="3733800" cy="2501384"/>
            <wp:effectExtent b="0" l="0" r="0" t="0"/>
            <wp:docPr descr="Рис. 11: пример для второго коммутатора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для второго коммутатора</w:t>
      </w:r>
    </w:p>
    <w:bookmarkEnd w:id="64"/>
    <w:bookmarkStart w:id="68" w:name="fig:012"/>
    <w:p>
      <w:pPr>
        <w:pStyle w:val="CaptionedFigure"/>
      </w:pPr>
      <w:r>
        <w:drawing>
          <wp:inline>
            <wp:extent cx="3733800" cy="2501384"/>
            <wp:effectExtent b="0" l="0" r="0" t="0"/>
            <wp:docPr descr="Рис. 12: пример для второго коммутатор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пример для второго коммутатора</w:t>
      </w:r>
    </w:p>
    <w:bookmarkEnd w:id="68"/>
    <w:p>
      <w:pPr>
        <w:pStyle w:val="BodyText"/>
      </w:pPr>
      <w:r>
        <w:t xml:space="preserve">Будем продолжительное время пинговать mail сервер (рис. 13).</w:t>
      </w:r>
    </w:p>
    <w:bookmarkStart w:id="72" w:name="fig:013"/>
    <w:p>
      <w:pPr>
        <w:pStyle w:val="CaptionedFigure"/>
      </w:pPr>
      <w:r>
        <w:drawing>
          <wp:inline>
            <wp:extent cx="3733800" cy="2501384"/>
            <wp:effectExtent b="0" l="0" r="0" t="0"/>
            <wp:docPr descr="Рис. 13: 1000 пакетов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1000 пакетов</w:t>
      </w:r>
    </w:p>
    <w:bookmarkEnd w:id="72"/>
    <w:p>
      <w:pPr>
        <w:pStyle w:val="BodyText"/>
      </w:pPr>
      <w:r>
        <w:t xml:space="preserve">Отключаем путь по второму гигабитному порту (рис. 14).</w:t>
      </w:r>
    </w:p>
    <w:bookmarkStart w:id="76" w:name="fig:014"/>
    <w:p>
      <w:pPr>
        <w:pStyle w:val="CaptionedFigure"/>
      </w:pPr>
      <w:r>
        <w:drawing>
          <wp:inline>
            <wp:extent cx="3733800" cy="1899796"/>
            <wp:effectExtent b="0" l="0" r="0" t="0"/>
            <wp:docPr descr="Рис. 14: shutdown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shutdown</w:t>
      </w:r>
    </w:p>
    <w:bookmarkEnd w:id="76"/>
    <w:p>
      <w:pPr>
        <w:pStyle w:val="BodyText"/>
      </w:pPr>
      <w:r>
        <w:t xml:space="preserve">Видим как пинг временно падает на время поиска нового маршрута (рис. 15).</w:t>
      </w:r>
    </w:p>
    <w:bookmarkStart w:id="80" w:name="fig:015"/>
    <w:p>
      <w:pPr>
        <w:pStyle w:val="CaptionedFigure"/>
      </w:pPr>
      <w:r>
        <w:drawing>
          <wp:inline>
            <wp:extent cx="3733800" cy="1899796"/>
            <wp:effectExtent b="0" l="0" r="0" t="0"/>
            <wp:docPr descr="Рис. 15: пропущено 5 пакетов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пропущено 5 пакетов</w:t>
      </w:r>
    </w:p>
    <w:bookmarkEnd w:id="80"/>
    <w:p>
      <w:pPr>
        <w:pStyle w:val="BodyText"/>
      </w:pPr>
      <w:r>
        <w:t xml:space="preserve">Обратно поднимаем (рис. 16).</w:t>
      </w:r>
    </w:p>
    <w:bookmarkStart w:id="84" w:name="fig:016"/>
    <w:p>
      <w:pPr>
        <w:pStyle w:val="CaptionedFigure"/>
      </w:pPr>
      <w:r>
        <w:drawing>
          <wp:inline>
            <wp:extent cx="3733800" cy="1843367"/>
            <wp:effectExtent b="0" l="0" r="0" t="0"/>
            <wp:docPr descr="Рис. 16: так же требуется время на восстановление маршрута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так же требуется время на восстановление маршрута</w:t>
      </w:r>
    </w:p>
    <w:bookmarkEnd w:id="84"/>
    <w:p>
      <w:pPr>
        <w:pStyle w:val="BodyText"/>
      </w:pPr>
      <w:r>
        <w:t xml:space="preserve">Так же смотрим пинг (рис. 17).</w:t>
      </w:r>
    </w:p>
    <w:bookmarkStart w:id="88" w:name="fig:017"/>
    <w:p>
      <w:pPr>
        <w:pStyle w:val="CaptionedFigure"/>
      </w:pPr>
      <w:r>
        <w:drawing>
          <wp:inline>
            <wp:extent cx="3733800" cy="1843367"/>
            <wp:effectExtent b="0" l="0" r="0" t="0"/>
            <wp:docPr descr="Рис. 17: пропущено 5 пакетов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пропущено 5 пакетов</w:t>
      </w:r>
    </w:p>
    <w:bookmarkEnd w:id="88"/>
    <w:p>
      <w:pPr>
        <w:pStyle w:val="BodyText"/>
      </w:pPr>
      <w:r>
        <w:t xml:space="preserve">Ставим более современную версию, функционального наследника stp (рис. 18).</w:t>
      </w:r>
    </w:p>
    <w:bookmarkStart w:id="92" w:name="fig:018"/>
    <w:p>
      <w:pPr>
        <w:pStyle w:val="CaptionedFigure"/>
      </w:pPr>
      <w:r>
        <w:drawing>
          <wp:inline>
            <wp:extent cx="3733800" cy="1417516"/>
            <wp:effectExtent b="0" l="0" r="0" t="0"/>
            <wp:docPr descr="Рис. 18: пример для третьего коммутатора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7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пример для третьего коммутатора</w:t>
      </w:r>
    </w:p>
    <w:bookmarkEnd w:id="92"/>
    <w:p>
      <w:pPr>
        <w:pStyle w:val="BodyText"/>
      </w:pPr>
      <w:r>
        <w:t xml:space="preserve">Повторям эксперимент с пингом (рис. 19).</w:t>
      </w:r>
    </w:p>
    <w:bookmarkStart w:id="96" w:name="fig:019"/>
    <w:p>
      <w:pPr>
        <w:pStyle w:val="CaptionedFigure"/>
      </w:pPr>
      <w:r>
        <w:drawing>
          <wp:inline>
            <wp:extent cx="3733800" cy="1417516"/>
            <wp:effectExtent b="0" l="0" r="0" t="0"/>
            <wp:docPr descr="Рис. 19: shutdown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7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shutdown</w:t>
      </w:r>
    </w:p>
    <w:bookmarkEnd w:id="96"/>
    <w:p>
      <w:pPr>
        <w:pStyle w:val="BodyText"/>
      </w:pPr>
      <w:r>
        <w:t xml:space="preserve">Потери пакетов отсутствуют при опускании маршрута (рис. 20).</w:t>
      </w:r>
    </w:p>
    <w:bookmarkStart w:id="100" w:name="fig:020"/>
    <w:p>
      <w:pPr>
        <w:pStyle w:val="CaptionedFigure"/>
      </w:pPr>
      <w:r>
        <w:drawing>
          <wp:inline>
            <wp:extent cx="3733800" cy="1399121"/>
            <wp:effectExtent b="0" l="0" r="0" t="0"/>
            <wp:docPr descr="Рис. 20: только небольшая задержка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9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только небольшая задержка</w:t>
      </w:r>
    </w:p>
    <w:bookmarkEnd w:id="100"/>
    <w:p>
      <w:pPr>
        <w:pStyle w:val="BodyText"/>
      </w:pPr>
      <w:r>
        <w:t xml:space="preserve">1 пакет теряется при поднятии портма (рис. 21).</w:t>
      </w:r>
    </w:p>
    <w:bookmarkStart w:id="104" w:name="fig:021"/>
    <w:p>
      <w:pPr>
        <w:pStyle w:val="CaptionedFigure"/>
      </w:pPr>
      <w:r>
        <w:drawing>
          <wp:inline>
            <wp:extent cx="3733800" cy="1399121"/>
            <wp:effectExtent b="0" l="0" r="0" t="0"/>
            <wp:docPr descr="Рис. 21: 1 пакет потеряли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9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1 пакет потеряли</w:t>
      </w:r>
    </w:p>
    <w:bookmarkEnd w:id="104"/>
    <w:p>
      <w:pPr>
        <w:pStyle w:val="BodyText"/>
      </w:pPr>
      <w:r>
        <w:t xml:space="preserve">Формируем агрегированное соединение (рис. 22).</w:t>
      </w:r>
    </w:p>
    <w:bookmarkStart w:id="108" w:name="fig:022"/>
    <w:p>
      <w:pPr>
        <w:pStyle w:val="CaptionedFigure"/>
      </w:pPr>
      <w:r>
        <w:drawing>
          <wp:inline>
            <wp:extent cx="3733800" cy="2046336"/>
            <wp:effectExtent b="0" l="0" r="0" t="0"/>
            <wp:docPr descr="Рис. 22: 3 доп соединения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6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3 доп соединения</w:t>
      </w:r>
    </w:p>
    <w:bookmarkEnd w:id="108"/>
    <w:p>
      <w:pPr>
        <w:pStyle w:val="BodyText"/>
      </w:pPr>
      <w:r>
        <w:t xml:space="preserve">Отключаем транковые порты на обоих коммутаторах (рис. 23).</w:t>
      </w:r>
    </w:p>
    <w:bookmarkStart w:id="112" w:name="fig:023"/>
    <w:p>
      <w:pPr>
        <w:pStyle w:val="CaptionedFigure"/>
      </w:pPr>
      <w:r>
        <w:drawing>
          <wp:inline>
            <wp:extent cx="3733800" cy="3075561"/>
            <wp:effectExtent b="0" l="0" r="0" t="0"/>
            <wp:docPr descr="Рис. 23: речь про 23 порт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5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речь про 23 порт</w:t>
      </w:r>
    </w:p>
    <w:bookmarkEnd w:id="112"/>
    <w:p>
      <w:pPr>
        <w:pStyle w:val="BodyText"/>
      </w:pPr>
      <w:r>
        <w:t xml:space="preserve">Соединение агрегированных интерфейсов (рис. 24).</w:t>
      </w:r>
    </w:p>
    <w:bookmarkStart w:id="116" w:name="fig:024"/>
    <w:p>
      <w:pPr>
        <w:pStyle w:val="CaptionedFigure"/>
      </w:pPr>
      <w:r>
        <w:drawing>
          <wp:inline>
            <wp:extent cx="3733800" cy="3512495"/>
            <wp:effectExtent b="0" l="0" r="0" t="0"/>
            <wp:docPr descr="Рис. 24: соединили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12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соединили</w:t>
      </w:r>
    </w:p>
    <w:bookmarkEnd w:id="116"/>
    <w:p>
      <w:pPr>
        <w:pStyle w:val="BodyText"/>
      </w:pPr>
      <w:r>
        <w:t xml:space="preserve">Аналогично для следующего коммутатора (рис. 25).</w:t>
      </w:r>
    </w:p>
    <w:bookmarkStart w:id="120" w:name="fig:025"/>
    <w:p>
      <w:pPr>
        <w:pStyle w:val="CaptionedFigure"/>
      </w:pPr>
      <w:r>
        <w:drawing>
          <wp:inline>
            <wp:extent cx="3733800" cy="2862113"/>
            <wp:effectExtent b="0" l="0" r="0" t="0"/>
            <wp:docPr descr="Рис. 25: так же не забываем про VLAN" title="" id="118" name="Picture"/>
            <a:graphic>
              <a:graphicData uri="http://schemas.openxmlformats.org/drawingml/2006/picture">
                <pic:pic>
                  <pic:nvPicPr>
                    <pic:cNvPr descr="image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2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так же не забываем про VLAN</w:t>
      </w:r>
    </w:p>
    <w:bookmarkEnd w:id="120"/>
    <w:bookmarkEnd w:id="121"/>
    <w:bookmarkStart w:id="122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Изучили возможности протокола STP и его модификаций по обеспечению</w:t>
      </w:r>
      <w:r>
        <w:t xml:space="preserve"> </w:t>
      </w:r>
      <w:r>
        <w:t xml:space="preserve">отказоустойчивости сети, агрегированию интерфейсов и перераспределению</w:t>
      </w:r>
      <w:r>
        <w:t xml:space="preserve"> </w:t>
      </w:r>
      <w:r>
        <w:t xml:space="preserve">нагрузки между ними.</w:t>
      </w:r>
    </w:p>
    <w:bookmarkEnd w:id="122"/>
    <w:bookmarkStart w:id="124" w:name="список-литературы"/>
    <w:p>
      <w:pPr>
        <w:pStyle w:val="Heading1"/>
      </w:pPr>
      <w:r>
        <w:t xml:space="preserve">Список литературы</w:t>
      </w:r>
    </w:p>
    <w:bookmarkStart w:id="123" w:name="refs"/>
    <w:bookmarkEnd w:id="123"/>
    <w:bookmarkEnd w:id="12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Чесноков Артемий Павлович</dc:creator>
  <dc:language>ru-RU</dc:language>
  <cp:keywords/>
  <dcterms:created xsi:type="dcterms:W3CDTF">2025-04-12T14:47:08Z</dcterms:created>
  <dcterms:modified xsi:type="dcterms:W3CDTF">2025-04-12T14:47:08Z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